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41DA4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
          <w:bCs/>
          <w:sz w:val="44"/>
          <w:szCs w:val="44"/>
        </w:rPr>
        <w:t>科技处关于做好</w:t>
      </w:r>
      <w:r>
        <w:rPr>
          <w:rFonts w:hint="eastAsia" w:ascii="方正小标宋简体" w:hAnsi="方正小标宋简体" w:eastAsia="方正小标宋简体" w:cs="方正小标宋简体"/>
          <w:b/>
          <w:bCs/>
          <w:sz w:val="44"/>
          <w:szCs w:val="44"/>
          <w:lang w:eastAsia="zh-CN"/>
        </w:rPr>
        <w:t>福建省教育厅</w:t>
      </w:r>
      <w:r>
        <w:rPr>
          <w:rFonts w:hint="eastAsia" w:ascii="方正小标宋简体" w:hAnsi="方正小标宋简体" w:eastAsia="方正小标宋简体" w:cs="方正小标宋简体"/>
          <w:b/>
          <w:bCs/>
          <w:sz w:val="44"/>
          <w:szCs w:val="44"/>
        </w:rPr>
        <w:t>中青年教师教育科研项目（科技类）</w:t>
      </w:r>
      <w:r>
        <w:rPr>
          <w:rFonts w:hint="eastAsia" w:ascii="方正小标宋简体" w:hAnsi="方正小标宋简体" w:eastAsia="方正小标宋简体" w:cs="方正小标宋简体"/>
          <w:b/>
          <w:bCs/>
          <w:sz w:val="44"/>
          <w:szCs w:val="44"/>
          <w:lang w:val="en-US" w:eastAsia="zh-CN"/>
        </w:rPr>
        <w:t>2025</w:t>
      </w:r>
      <w:r>
        <w:rPr>
          <w:rFonts w:hint="eastAsia" w:ascii="方正小标宋简体" w:hAnsi="方正小标宋简体" w:eastAsia="方正小标宋简体" w:cs="方正小标宋简体"/>
          <w:b/>
          <w:bCs/>
          <w:sz w:val="44"/>
          <w:szCs w:val="44"/>
        </w:rPr>
        <w:t>年度结题工作的通知</w:t>
      </w:r>
    </w:p>
    <w:p w14:paraId="129DBA1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各单位：</w:t>
      </w:r>
    </w:p>
    <w:p w14:paraId="3F4CFEF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中青年教师教育科研项目（科技类）20</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年度结题工作已启动，现将有关事项通知如下：</w:t>
      </w:r>
    </w:p>
    <w:p w14:paraId="52748E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auto"/>
          <w:sz w:val="32"/>
          <w:szCs w:val="32"/>
          <w:lang w:eastAsia="zh-CN"/>
        </w:rPr>
        <w:t>一、结题项目</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请各学院尽快通知20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年及以后立项的已到期或符合结题条件的项目负责人，按照</w:t>
      </w:r>
      <w:r>
        <w:rPr>
          <w:rFonts w:hint="eastAsia" w:ascii="仿宋_GB2312" w:hAnsi="仿宋_GB2312" w:eastAsia="仿宋_GB2312" w:cs="仿宋_GB2312"/>
          <w:b w:val="0"/>
          <w:bCs w:val="0"/>
          <w:sz w:val="32"/>
          <w:szCs w:val="32"/>
        </w:rPr>
        <w:t>《福建省中青年教师教育科研项目管理暂行办法》（闽教</w:t>
      </w:r>
      <w:r>
        <w:rPr>
          <w:rFonts w:hint="eastAsia" w:ascii="仿宋_GB2312" w:hAnsi="仿宋_GB2312" w:eastAsia="仿宋_GB2312" w:cs="仿宋_GB2312"/>
          <w:b w:val="0"/>
          <w:bCs w:val="0"/>
          <w:sz w:val="32"/>
          <w:szCs w:val="32"/>
          <w:lang w:eastAsia="zh-CN"/>
        </w:rPr>
        <w:t>规</w:t>
      </w:r>
      <w:r>
        <w:rPr>
          <w:rFonts w:hint="eastAsia" w:ascii="仿宋_GB2312" w:hAnsi="仿宋_GB2312" w:eastAsia="仿宋_GB2312" w:cs="仿宋_GB2312"/>
          <w:b w:val="0"/>
          <w:bCs w:val="0"/>
          <w:sz w:val="32"/>
          <w:szCs w:val="32"/>
        </w:rPr>
        <w:t>〔20</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rPr>
        <w:t>3〕</w:t>
      </w:r>
      <w:r>
        <w:rPr>
          <w:rFonts w:hint="eastAsia" w:ascii="仿宋_GB2312" w:hAnsi="仿宋_GB2312" w:eastAsia="仿宋_GB2312" w:cs="仿宋_GB2312"/>
          <w:b w:val="0"/>
          <w:bCs w:val="0"/>
          <w:sz w:val="32"/>
          <w:szCs w:val="32"/>
          <w:lang w:val="en-US" w:eastAsia="zh-CN"/>
        </w:rPr>
        <w:t>6</w:t>
      </w:r>
      <w:r>
        <w:rPr>
          <w:rFonts w:hint="eastAsia" w:ascii="仿宋_GB2312" w:hAnsi="仿宋_GB2312" w:eastAsia="仿宋_GB2312" w:cs="仿宋_GB2312"/>
          <w:b w:val="0"/>
          <w:bCs w:val="0"/>
          <w:sz w:val="32"/>
          <w:szCs w:val="32"/>
        </w:rPr>
        <w:t>号，见附件1）</w:t>
      </w:r>
      <w:r>
        <w:rPr>
          <w:rFonts w:hint="eastAsia" w:ascii="仿宋_GB2312" w:hAnsi="仿宋_GB2312" w:eastAsia="仿宋_GB2312" w:cs="仿宋_GB2312"/>
          <w:sz w:val="32"/>
          <w:szCs w:val="32"/>
        </w:rPr>
        <w:t>，认真做好项目结题工作。</w:t>
      </w:r>
      <w:r>
        <w:rPr>
          <w:rFonts w:hint="eastAsia" w:ascii="仿宋_GB2312" w:hAnsi="仿宋_GB2312" w:eastAsia="仿宋_GB2312" w:cs="仿宋_GB2312"/>
          <w:b/>
          <w:bCs/>
          <w:sz w:val="32"/>
          <w:szCs w:val="32"/>
          <w:lang w:eastAsia="zh-CN"/>
        </w:rPr>
        <w:t>结题名单详见压缩包内“教育厅中青年项目所有在研项目名单（可申请25年9月结题）-通知学院版”</w:t>
      </w:r>
      <w:r>
        <w:rPr>
          <w:rFonts w:hint="eastAsia" w:ascii="仿宋_GB2312" w:hAnsi="仿宋_GB2312" w:eastAsia="仿宋_GB2312" w:cs="仿宋_GB2312"/>
          <w:sz w:val="32"/>
          <w:szCs w:val="32"/>
          <w:lang w:eastAsia="zh-CN"/>
        </w:rPr>
        <w:t>，其中</w:t>
      </w:r>
      <w:r>
        <w:rPr>
          <w:rFonts w:hint="eastAsia" w:ascii="仿宋_GB2312" w:hAnsi="仿宋_GB2312" w:eastAsia="仿宋_GB2312" w:cs="仿宋_GB2312"/>
          <w:b/>
          <w:bCs/>
          <w:sz w:val="32"/>
          <w:szCs w:val="32"/>
          <w:lang w:eastAsia="zh-CN"/>
        </w:rPr>
        <w:t>项目编号为JAT21</w:t>
      </w:r>
      <w:r>
        <w:rPr>
          <w:rFonts w:hint="eastAsia" w:ascii="仿宋_GB2312" w:hAnsi="仿宋_GB2312" w:eastAsia="仿宋_GB2312" w:cs="仿宋_GB2312"/>
          <w:b/>
          <w:bCs/>
          <w:sz w:val="32"/>
          <w:szCs w:val="32"/>
          <w:lang w:val="en-US" w:eastAsia="zh-CN"/>
        </w:rPr>
        <w:t>XXXX（即21年度的项目）本次最后一次申请结题的机会</w:t>
      </w:r>
      <w:r>
        <w:rPr>
          <w:rFonts w:hint="eastAsia" w:ascii="仿宋_GB2312" w:hAnsi="仿宋_GB2312" w:eastAsia="仿宋_GB2312" w:cs="仿宋_GB2312"/>
          <w:sz w:val="32"/>
          <w:szCs w:val="32"/>
          <w:lang w:val="en-US" w:eastAsia="zh-CN"/>
        </w:rPr>
        <w:t>，如未结题，该项目于明年9月办理项目中止。</w:t>
      </w:r>
    </w:p>
    <w:p w14:paraId="4F6084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auto"/>
          <w:sz w:val="32"/>
          <w:szCs w:val="32"/>
          <w:lang w:eastAsia="zh-CN"/>
        </w:rPr>
        <w:t>二、成果认定</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教育科研项目每年结题1次，</w:t>
      </w:r>
      <w:r>
        <w:rPr>
          <w:rFonts w:hint="eastAsia" w:ascii="仿宋_GB2312" w:hAnsi="仿宋_GB2312" w:eastAsia="仿宋_GB2312" w:cs="仿宋_GB2312"/>
          <w:sz w:val="32"/>
          <w:szCs w:val="32"/>
          <w:lang w:eastAsia="zh-CN"/>
        </w:rPr>
        <w:t>时间在每年</w:t>
      </w:r>
      <w:r>
        <w:rPr>
          <w:rFonts w:hint="eastAsia" w:ascii="仿宋_GB2312" w:hAnsi="仿宋_GB2312" w:eastAsia="仿宋_GB2312" w:cs="仿宋_GB2312"/>
          <w:sz w:val="32"/>
          <w:szCs w:val="32"/>
          <w:lang w:val="en-US" w:eastAsia="zh-CN"/>
        </w:rPr>
        <w:t>9月。</w:t>
      </w:r>
      <w:r>
        <w:rPr>
          <w:rFonts w:hint="eastAsia" w:ascii="仿宋_GB2312" w:hAnsi="仿宋_GB2312" w:eastAsia="仿宋_GB2312" w:cs="仿宋_GB2312"/>
          <w:sz w:val="32"/>
          <w:szCs w:val="32"/>
        </w:rPr>
        <w:t>经推荐单位审核把关后报送省教育厅审核研究，由省教育厅统一公布当年结题名单。项目成果内涵必须与项目主题高度相关。申请结题应具备项目负责人实际主持完成并作为第一完成人署名的研究成果。</w:t>
      </w:r>
      <w:r>
        <w:rPr>
          <w:rFonts w:hint="eastAsia" w:ascii="仿宋_GB2312" w:hAnsi="仿宋_GB2312" w:eastAsia="仿宋_GB2312" w:cs="仿宋_GB2312"/>
          <w:sz w:val="32"/>
          <w:szCs w:val="32"/>
          <w:lang w:eastAsia="zh-CN"/>
        </w:rPr>
        <w:t>研究项目成果发表时须标注“福建省中青年教师教育科研项目资助”（项目编号：</w:t>
      </w:r>
      <w:r>
        <w:rPr>
          <w:rFonts w:hint="eastAsia" w:ascii="仿宋_GB2312" w:hAnsi="仿宋_GB2312" w:eastAsia="仿宋_GB2312" w:cs="仿宋_GB2312"/>
          <w:sz w:val="32"/>
          <w:szCs w:val="32"/>
          <w:lang w:val="en-US" w:eastAsia="zh-CN"/>
        </w:rPr>
        <w:t>XXXXXXX</w:t>
      </w:r>
      <w:r>
        <w:rPr>
          <w:rFonts w:hint="eastAsia" w:ascii="仿宋_GB2312" w:hAnsi="仿宋_GB2312" w:eastAsia="仿宋_GB2312" w:cs="仿宋_GB2312"/>
          <w:sz w:val="32"/>
          <w:szCs w:val="32"/>
          <w:lang w:eastAsia="zh-CN"/>
        </w:rPr>
        <w:t>）。</w:t>
      </w:r>
    </w:p>
    <w:p w14:paraId="4B0AA7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highlight w:val="none"/>
          <w:lang w:eastAsia="zh-CN"/>
        </w:rPr>
        <w:t>三、结题要求。</w:t>
      </w:r>
      <w:r>
        <w:rPr>
          <w:rFonts w:hint="eastAsia" w:ascii="仿宋_GB2312" w:hAnsi="仿宋_GB2312" w:eastAsia="仿宋_GB2312" w:cs="仿宋_GB2312"/>
          <w:sz w:val="32"/>
          <w:szCs w:val="32"/>
          <w:highlight w:val="none"/>
        </w:rPr>
        <w:t>教育科研项目自批准之日起，执行年限一般不超过3年。项目因故不能按期完成而需要延期的，须报推荐单位审核并送省教育厅批准，延长期限一般不超过1年。</w:t>
      </w:r>
    </w:p>
    <w:p w14:paraId="503F989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t>延期结题的项目，</w:t>
      </w:r>
      <w:r>
        <w:rPr>
          <w:rFonts w:hint="eastAsia" w:ascii="仿宋_GB2312" w:hAnsi="仿宋_GB2312" w:eastAsia="仿宋_GB2312" w:cs="仿宋_GB2312"/>
          <w:b w:val="0"/>
          <w:bCs w:val="0"/>
          <w:sz w:val="32"/>
          <w:szCs w:val="32"/>
          <w:highlight w:val="none"/>
        </w:rPr>
        <w:t>纸质</w:t>
      </w:r>
      <w:r>
        <w:rPr>
          <w:rFonts w:hint="eastAsia" w:ascii="仿宋_GB2312" w:hAnsi="仿宋_GB2312" w:eastAsia="仿宋_GB2312" w:cs="仿宋_GB2312"/>
          <w:b w:val="0"/>
          <w:bCs w:val="0"/>
          <w:sz w:val="32"/>
          <w:szCs w:val="32"/>
          <w:highlight w:val="none"/>
          <w:lang w:eastAsia="zh-CN"/>
        </w:rPr>
        <w:t>版</w:t>
      </w:r>
      <w:r>
        <w:rPr>
          <w:rFonts w:hint="eastAsia" w:ascii="仿宋_GB2312" w:hAnsi="仿宋_GB2312" w:eastAsia="仿宋_GB2312" w:cs="仿宋_GB2312"/>
          <w:sz w:val="32"/>
          <w:szCs w:val="32"/>
          <w:highlight w:val="none"/>
        </w:rPr>
        <w:t>还需要补交“项目延期结题申请报告”（见附件</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2022年度及以后的</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eastAsia="zh-CN"/>
        </w:rPr>
        <w:t>，正常办理结题</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2021年度还未结题的项目，</w:t>
      </w:r>
      <w:r>
        <w:rPr>
          <w:rFonts w:hint="eastAsia" w:ascii="仿宋_GB2312" w:hAnsi="仿宋_GB2312" w:eastAsia="仿宋_GB2312" w:cs="仿宋_GB2312"/>
          <w:sz w:val="32"/>
          <w:szCs w:val="32"/>
          <w:highlight w:val="none"/>
        </w:rPr>
        <w:t>需要</w:t>
      </w:r>
      <w:r>
        <w:rPr>
          <w:rFonts w:hint="eastAsia" w:ascii="仿宋_GB2312" w:hAnsi="仿宋_GB2312" w:eastAsia="仿宋_GB2312" w:cs="仿宋_GB2312"/>
          <w:sz w:val="32"/>
          <w:szCs w:val="32"/>
          <w:highlight w:val="none"/>
          <w:lang w:val="en-US" w:eastAsia="zh-CN"/>
        </w:rPr>
        <w:t>提交1</w:t>
      </w:r>
      <w:r>
        <w:rPr>
          <w:rFonts w:hint="eastAsia" w:ascii="仿宋_GB2312" w:hAnsi="仿宋_GB2312" w:eastAsia="仿宋_GB2312" w:cs="仿宋_GB2312"/>
          <w:sz w:val="32"/>
          <w:szCs w:val="32"/>
          <w:highlight w:val="none"/>
        </w:rPr>
        <w:t>份延期结题申请报告，报告落款时间</w:t>
      </w:r>
      <w:r>
        <w:rPr>
          <w:rFonts w:hint="eastAsia" w:ascii="仿宋_GB2312" w:hAnsi="仿宋_GB2312" w:eastAsia="仿宋_GB2312" w:cs="仿宋_GB2312"/>
          <w:sz w:val="32"/>
          <w:szCs w:val="32"/>
          <w:highlight w:val="none"/>
          <w:lang w:eastAsia="zh-CN"/>
        </w:rPr>
        <w:t>统一填写为</w:t>
      </w:r>
      <w:r>
        <w:rPr>
          <w:rFonts w:hint="eastAsia" w:ascii="仿宋_GB2312" w:hAnsi="仿宋_GB2312" w:eastAsia="仿宋_GB2312" w:cs="仿宋_GB2312"/>
          <w:sz w:val="32"/>
          <w:szCs w:val="32"/>
          <w:highlight w:val="none"/>
          <w:lang w:val="en-US" w:eastAsia="zh-CN"/>
        </w:rPr>
        <w:t>2024年9月10日</w:t>
      </w:r>
      <w:r>
        <w:rPr>
          <w:rFonts w:hint="eastAsia" w:ascii="仿宋_GB2312" w:hAnsi="仿宋_GB2312" w:eastAsia="仿宋_GB2312" w:cs="仿宋_GB2312"/>
          <w:sz w:val="32"/>
          <w:szCs w:val="32"/>
        </w:rPr>
        <w:t>。</w:t>
      </w:r>
    </w:p>
    <w:p w14:paraId="7D733EAF">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四、提交安排。</w:t>
      </w:r>
      <w:r>
        <w:rPr>
          <w:rFonts w:hint="eastAsia" w:ascii="仿宋_GB2312" w:hAnsi="仿宋_GB2312" w:eastAsia="仿宋_GB2312" w:cs="仿宋_GB2312"/>
          <w:sz w:val="32"/>
          <w:szCs w:val="32"/>
        </w:rPr>
        <w:t>各学院于</w:t>
      </w:r>
      <w:r>
        <w:rPr>
          <w:rFonts w:hint="eastAsia" w:ascii="仿宋_GB2312" w:hAnsi="仿宋_GB2312" w:eastAsia="仿宋_GB2312" w:cs="仿宋_GB2312"/>
          <w:b/>
          <w:bCs/>
          <w:sz w:val="32"/>
          <w:szCs w:val="32"/>
          <w:highlight w:val="yellow"/>
          <w:lang w:val="en-US" w:eastAsia="zh-CN"/>
        </w:rPr>
        <w:t>6</w:t>
      </w:r>
      <w:r>
        <w:rPr>
          <w:rFonts w:hint="eastAsia" w:ascii="仿宋_GB2312" w:hAnsi="仿宋_GB2312" w:eastAsia="仿宋_GB2312" w:cs="仿宋_GB2312"/>
          <w:b/>
          <w:bCs/>
          <w:sz w:val="32"/>
          <w:szCs w:val="32"/>
          <w:highlight w:val="yellow"/>
        </w:rPr>
        <w:t>月</w:t>
      </w:r>
      <w:r>
        <w:rPr>
          <w:rFonts w:hint="eastAsia" w:ascii="仿宋_GB2312" w:hAnsi="仿宋_GB2312" w:eastAsia="仿宋_GB2312" w:cs="仿宋_GB2312"/>
          <w:b/>
          <w:bCs/>
          <w:sz w:val="32"/>
          <w:szCs w:val="32"/>
          <w:highlight w:val="yellow"/>
          <w:lang w:val="en-US" w:eastAsia="zh-CN"/>
        </w:rPr>
        <w:t>20</w:t>
      </w:r>
      <w:r>
        <w:rPr>
          <w:rFonts w:hint="eastAsia" w:ascii="仿宋_GB2312" w:hAnsi="仿宋_GB2312" w:eastAsia="仿宋_GB2312" w:cs="仿宋_GB2312"/>
          <w:b/>
          <w:bCs/>
          <w:sz w:val="32"/>
          <w:szCs w:val="32"/>
          <w:highlight w:val="yellow"/>
        </w:rPr>
        <w:t>日上午10点</w:t>
      </w:r>
      <w:r>
        <w:rPr>
          <w:rFonts w:hint="eastAsia" w:ascii="仿宋_GB2312" w:hAnsi="仿宋_GB2312" w:eastAsia="仿宋_GB2312" w:cs="仿宋_GB2312"/>
          <w:sz w:val="32"/>
          <w:szCs w:val="32"/>
        </w:rPr>
        <w:t>前</w:t>
      </w:r>
      <w:r>
        <w:rPr>
          <w:rFonts w:hint="eastAsia" w:ascii="仿宋_GB2312" w:hAnsi="仿宋_GB2312" w:eastAsia="仿宋_GB2312" w:cs="仿宋_GB2312"/>
          <w:sz w:val="32"/>
          <w:szCs w:val="32"/>
          <w:lang w:val="en-US" w:eastAsia="zh-CN"/>
        </w:rPr>
        <w:t>,以学院为单位</w:t>
      </w:r>
      <w:r>
        <w:rPr>
          <w:rFonts w:hint="eastAsia" w:ascii="仿宋_GB2312" w:hAnsi="仿宋_GB2312" w:eastAsia="仿宋_GB2312" w:cs="仿宋_GB2312"/>
          <w:sz w:val="32"/>
          <w:szCs w:val="32"/>
        </w:rPr>
        <w:t>提交</w:t>
      </w:r>
      <w:r>
        <w:rPr>
          <w:rFonts w:hint="eastAsia" w:ascii="仿宋_GB2312" w:hAnsi="仿宋_GB2312" w:eastAsia="仿宋_GB2312" w:cs="仿宋_GB2312"/>
          <w:sz w:val="32"/>
          <w:szCs w:val="32"/>
          <w:lang w:eastAsia="zh-CN"/>
        </w:rPr>
        <w:t>决算表</w:t>
      </w:r>
      <w:r>
        <w:rPr>
          <w:rFonts w:hint="eastAsia" w:ascii="仿宋_GB2312" w:hAnsi="仿宋_GB2312" w:eastAsia="仿宋_GB2312" w:cs="仿宋_GB2312"/>
          <w:sz w:val="32"/>
          <w:szCs w:val="32"/>
        </w:rPr>
        <w:t>申请单（见附件</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），以便于科技处及时协调财务处制作经费财务决算表。</w:t>
      </w:r>
      <w:r>
        <w:rPr>
          <w:rFonts w:hint="eastAsia" w:ascii="仿宋_GB2312" w:hAnsi="仿宋_GB2312" w:eastAsia="仿宋_GB2312" w:cs="仿宋_GB2312"/>
          <w:sz w:val="32"/>
          <w:szCs w:val="32"/>
          <w:lang w:eastAsia="zh-CN"/>
        </w:rPr>
        <w:t>到时请将</w:t>
      </w:r>
      <w:r>
        <w:rPr>
          <w:rFonts w:hint="eastAsia" w:ascii="仿宋_GB2312" w:hAnsi="仿宋_GB2312" w:eastAsia="仿宋_GB2312" w:cs="仿宋_GB2312"/>
          <w:sz w:val="32"/>
          <w:szCs w:val="32"/>
        </w:rPr>
        <w:t>结题报告</w:t>
      </w:r>
      <w:r>
        <w:rPr>
          <w:rFonts w:hint="eastAsia" w:ascii="仿宋_GB2312" w:hAnsi="仿宋_GB2312" w:eastAsia="仿宋_GB2312" w:cs="仿宋_GB2312"/>
          <w:sz w:val="32"/>
          <w:szCs w:val="32"/>
          <w:lang w:eastAsia="zh-CN"/>
        </w:rPr>
        <w:t>书</w:t>
      </w:r>
      <w:r>
        <w:rPr>
          <w:rFonts w:hint="eastAsia" w:ascii="仿宋_GB2312" w:hAnsi="仿宋_GB2312" w:eastAsia="仿宋_GB2312" w:cs="仿宋_GB2312"/>
          <w:sz w:val="32"/>
          <w:szCs w:val="32"/>
        </w:rPr>
        <w:t>（见附件</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）中“财务决算表”，</w:t>
      </w:r>
      <w:r>
        <w:rPr>
          <w:rFonts w:hint="eastAsia" w:ascii="仿宋_GB2312" w:hAnsi="仿宋_GB2312" w:eastAsia="仿宋_GB2312" w:cs="仿宋_GB2312"/>
          <w:sz w:val="32"/>
          <w:szCs w:val="32"/>
          <w:lang w:eastAsia="zh-CN"/>
        </w:rPr>
        <w:t>用</w:t>
      </w:r>
      <w:r>
        <w:rPr>
          <w:rFonts w:hint="eastAsia" w:ascii="仿宋_GB2312" w:hAnsi="仿宋_GB2312" w:eastAsia="仿宋_GB2312" w:cs="仿宋_GB2312"/>
          <w:sz w:val="32"/>
          <w:szCs w:val="32"/>
        </w:rPr>
        <w:t>正式</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财务决算</w:t>
      </w:r>
      <w:r>
        <w:rPr>
          <w:rFonts w:hint="eastAsia" w:ascii="仿宋_GB2312" w:hAnsi="仿宋_GB2312" w:eastAsia="仿宋_GB2312" w:cs="仿宋_GB2312"/>
          <w:sz w:val="32"/>
          <w:szCs w:val="32"/>
          <w:lang w:eastAsia="zh-CN"/>
        </w:rPr>
        <w:t>表</w:t>
      </w:r>
      <w:r>
        <w:rPr>
          <w:rFonts w:hint="eastAsia" w:ascii="仿宋_GB2312" w:hAnsi="仿宋_GB2312" w:eastAsia="仿宋_GB2312" w:cs="仿宋_GB2312"/>
          <w:sz w:val="32"/>
          <w:szCs w:val="32"/>
        </w:rPr>
        <w:t>替换。</w:t>
      </w:r>
    </w:p>
    <w:p w14:paraId="310905B2">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五、提交材料之</w:t>
      </w:r>
      <w:r>
        <w:rPr>
          <w:rFonts w:hint="eastAsia" w:ascii="仿宋_GB2312" w:hAnsi="仿宋_GB2312" w:eastAsia="仿宋_GB2312" w:cs="仿宋_GB2312"/>
          <w:b/>
          <w:bCs/>
          <w:sz w:val="32"/>
          <w:szCs w:val="32"/>
        </w:rPr>
        <w:t>纸质</w:t>
      </w:r>
      <w:r>
        <w:rPr>
          <w:rFonts w:hint="eastAsia" w:ascii="仿宋_GB2312" w:hAnsi="仿宋_GB2312" w:eastAsia="仿宋_GB2312" w:cs="仿宋_GB2312"/>
          <w:b/>
          <w:bCs/>
          <w:sz w:val="32"/>
          <w:szCs w:val="32"/>
          <w:lang w:eastAsia="zh-CN"/>
        </w:rPr>
        <w:t>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项目结题报告</w:t>
      </w:r>
      <w:r>
        <w:rPr>
          <w:rFonts w:hint="eastAsia" w:ascii="仿宋_GB2312" w:hAnsi="仿宋_GB2312" w:eastAsia="仿宋_GB2312" w:cs="仿宋_GB2312"/>
          <w:sz w:val="32"/>
          <w:szCs w:val="32"/>
          <w:lang w:eastAsia="zh-CN"/>
        </w:rPr>
        <w:t>书（</w:t>
      </w:r>
      <w:r>
        <w:rPr>
          <w:rFonts w:hint="eastAsia" w:ascii="仿宋_GB2312" w:hAnsi="仿宋_GB2312" w:eastAsia="仿宋_GB2312" w:cs="仿宋_GB2312"/>
          <w:sz w:val="32"/>
          <w:szCs w:val="32"/>
        </w:rPr>
        <w:t>含盖章签字财务决算表原件，项目负责人签字、院所意见及签章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+1个代表性成果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论文中所挂项目编号或项目名称用荧光笔或者红色笔标示出，代表性成果与项目研究内容直接相关</w:t>
      </w:r>
      <w:r>
        <w:rPr>
          <w:rFonts w:hint="eastAsia" w:ascii="仿宋_GB2312" w:hAnsi="仿宋_GB2312" w:eastAsia="仿宋_GB2312" w:cs="仿宋_GB2312"/>
          <w:sz w:val="32"/>
          <w:szCs w:val="32"/>
          <w:lang w:eastAsia="zh-CN"/>
        </w:rPr>
        <w:t>，仅提供</w:t>
      </w:r>
      <w:r>
        <w:rPr>
          <w:rFonts w:hint="eastAsia" w:ascii="仿宋_GB2312" w:hAnsi="仿宋_GB2312" w:eastAsia="仿宋_GB2312" w:cs="仿宋_GB2312"/>
          <w:sz w:val="32"/>
          <w:szCs w:val="32"/>
          <w:lang w:val="en-US" w:eastAsia="zh-CN"/>
        </w:rPr>
        <w:t>1个满足要求的成果即可，不要多提供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延期结题报告</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如果有</w:t>
      </w:r>
      <w:r>
        <w:rPr>
          <w:rFonts w:hint="eastAsia" w:ascii="仿宋_GB2312" w:hAnsi="仿宋_GB2312" w:eastAsia="仿宋_GB2312" w:cs="仿宋_GB2312"/>
          <w:sz w:val="32"/>
          <w:szCs w:val="32"/>
          <w:highlight w:val="none"/>
          <w:lang w:eastAsia="zh-CN"/>
        </w:rPr>
        <w:t>）用</w:t>
      </w:r>
      <w:r>
        <w:rPr>
          <w:rFonts w:hint="eastAsia" w:ascii="仿宋_GB2312" w:hAnsi="仿宋_GB2312" w:eastAsia="仿宋_GB2312" w:cs="仿宋_GB2312"/>
          <w:b/>
          <w:bCs/>
          <w:sz w:val="32"/>
          <w:szCs w:val="32"/>
          <w:highlight w:val="none"/>
          <w:lang w:eastAsia="zh-CN"/>
        </w:rPr>
        <w:t>回形针或小燕尾夹</w:t>
      </w:r>
      <w:r>
        <w:rPr>
          <w:rFonts w:hint="eastAsia" w:ascii="仿宋_GB2312" w:hAnsi="仿宋_GB2312" w:eastAsia="仿宋_GB2312" w:cs="仿宋_GB2312"/>
          <w:sz w:val="32"/>
          <w:szCs w:val="32"/>
          <w:highlight w:val="none"/>
          <w:lang w:eastAsia="zh-CN"/>
        </w:rPr>
        <w:t>别好</w:t>
      </w:r>
      <w:r>
        <w:rPr>
          <w:rFonts w:hint="eastAsia" w:ascii="仿宋_GB2312" w:hAnsi="仿宋_GB2312" w:eastAsia="仿宋_GB2312" w:cs="仿宋_GB2312"/>
          <w:sz w:val="32"/>
          <w:szCs w:val="32"/>
          <w:highlight w:val="none"/>
        </w:rPr>
        <w:t>一式1份、项</w:t>
      </w:r>
      <w:r>
        <w:rPr>
          <w:rFonts w:hint="eastAsia" w:ascii="仿宋_GB2312" w:hAnsi="仿宋_GB2312" w:eastAsia="仿宋_GB2312" w:cs="仿宋_GB2312"/>
          <w:sz w:val="32"/>
          <w:szCs w:val="32"/>
        </w:rPr>
        <w:t>目结题汇总表（见附件</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）一式1份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学院提供，盖学院公章</w:t>
      </w:r>
      <w:r>
        <w:rPr>
          <w:rFonts w:hint="eastAsia" w:ascii="仿宋_GB2312" w:hAnsi="仿宋_GB2312" w:eastAsia="仿宋_GB2312" w:cs="仿宋_GB2312"/>
          <w:sz w:val="32"/>
          <w:szCs w:val="32"/>
          <w:lang w:eastAsia="zh-CN"/>
        </w:rPr>
        <w:t>）。</w:t>
      </w:r>
    </w:p>
    <w:p w14:paraId="74B3918D">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六、提交材料之</w:t>
      </w:r>
      <w:r>
        <w:rPr>
          <w:rFonts w:hint="eastAsia" w:ascii="仿宋_GB2312" w:hAnsi="仿宋_GB2312" w:eastAsia="仿宋_GB2312" w:cs="仿宋_GB2312"/>
          <w:b/>
          <w:bCs/>
          <w:sz w:val="32"/>
          <w:szCs w:val="32"/>
        </w:rPr>
        <w:t>电子</w:t>
      </w:r>
      <w:r>
        <w:rPr>
          <w:rFonts w:hint="eastAsia" w:ascii="仿宋_GB2312" w:hAnsi="仿宋_GB2312" w:eastAsia="仿宋_GB2312" w:cs="仿宋_GB2312"/>
          <w:b/>
          <w:bCs/>
          <w:sz w:val="32"/>
          <w:szCs w:val="32"/>
          <w:lang w:eastAsia="zh-CN"/>
        </w:rPr>
        <w:t>版。</w:t>
      </w:r>
      <w:r>
        <w:rPr>
          <w:rFonts w:hint="eastAsia" w:ascii="仿宋_GB2312" w:hAnsi="仿宋_GB2312" w:eastAsia="仿宋_GB2312" w:cs="仿宋_GB2312"/>
          <w:sz w:val="32"/>
          <w:szCs w:val="32"/>
        </w:rPr>
        <w:t>项目结题报告</w:t>
      </w:r>
      <w:r>
        <w:rPr>
          <w:rFonts w:hint="eastAsia" w:ascii="仿宋_GB2312" w:hAnsi="仿宋_GB2312" w:eastAsia="仿宋_GB2312" w:cs="仿宋_GB2312"/>
          <w:sz w:val="32"/>
          <w:szCs w:val="32"/>
          <w:lang w:eastAsia="zh-CN"/>
        </w:rPr>
        <w:t>书（</w:t>
      </w:r>
      <w:r>
        <w:rPr>
          <w:rFonts w:hint="eastAsia" w:ascii="仿宋_GB2312" w:hAnsi="仿宋_GB2312" w:eastAsia="仿宋_GB2312" w:cs="仿宋_GB2312"/>
          <w:sz w:val="32"/>
          <w:szCs w:val="32"/>
        </w:rPr>
        <w:t>word版，不含代表性成果等附件；财务决算表请用盖章、签字的正式财务决算表替换，用图片格式插入财务决算表页，兼顾清晰度和大小；文件名为“项目编号+负责人姓名”，签字、盖章处空白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、论文成果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限1个代表性成果，PDF格式，文件名“项目编号-项目负责人姓名-代表性成果”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。结题报告、论文成果每个项目负责人建一个文件夹，并以“项目编号</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项目负责人姓名”命名，学院将含有项目结题汇总表电子版及每个项目负责人文件夹的结题材料统一打包后发送科技处邮箱。</w:t>
      </w:r>
    </w:p>
    <w:p w14:paraId="2020967E">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b/>
          <w:bCs/>
          <w:sz w:val="32"/>
          <w:szCs w:val="32"/>
          <w:highlight w:val="yellow"/>
        </w:rPr>
      </w:pPr>
      <w:bookmarkStart w:id="0" w:name="_GoBack"/>
      <w:bookmarkEnd w:id="0"/>
      <w:r>
        <w:rPr>
          <w:rFonts w:hint="eastAsia" w:ascii="仿宋_GB2312" w:hAnsi="仿宋_GB2312" w:eastAsia="仿宋_GB2312" w:cs="仿宋_GB2312"/>
          <w:b/>
          <w:bCs/>
          <w:sz w:val="32"/>
          <w:szCs w:val="32"/>
        </w:rPr>
        <w:t>纸质</w:t>
      </w:r>
      <w:r>
        <w:rPr>
          <w:rFonts w:hint="eastAsia" w:ascii="仿宋_GB2312" w:hAnsi="仿宋_GB2312" w:eastAsia="仿宋_GB2312" w:cs="仿宋_GB2312"/>
          <w:b/>
          <w:bCs/>
          <w:sz w:val="32"/>
          <w:szCs w:val="32"/>
          <w:lang w:eastAsia="zh-CN"/>
        </w:rPr>
        <w:t>版</w:t>
      </w:r>
      <w:r>
        <w:rPr>
          <w:rFonts w:hint="eastAsia" w:ascii="仿宋_GB2312" w:hAnsi="仿宋_GB2312" w:eastAsia="仿宋_GB2312" w:cs="仿宋_GB2312"/>
          <w:b/>
          <w:bCs/>
          <w:sz w:val="32"/>
          <w:szCs w:val="32"/>
        </w:rPr>
        <w:t>、电子</w:t>
      </w:r>
      <w:r>
        <w:rPr>
          <w:rFonts w:hint="eastAsia" w:ascii="仿宋_GB2312" w:hAnsi="仿宋_GB2312" w:eastAsia="仿宋_GB2312" w:cs="仿宋_GB2312"/>
          <w:b/>
          <w:bCs/>
          <w:sz w:val="32"/>
          <w:szCs w:val="32"/>
          <w:lang w:eastAsia="zh-CN"/>
        </w:rPr>
        <w:t>版</w:t>
      </w:r>
      <w:r>
        <w:rPr>
          <w:rFonts w:hint="eastAsia" w:ascii="仿宋_GB2312" w:hAnsi="仿宋_GB2312" w:eastAsia="仿宋_GB2312" w:cs="仿宋_GB2312"/>
          <w:b/>
          <w:bCs/>
          <w:sz w:val="32"/>
          <w:szCs w:val="32"/>
        </w:rPr>
        <w:t>材料学院提交截止时间为</w:t>
      </w:r>
      <w:r>
        <w:rPr>
          <w:rFonts w:hint="eastAsia" w:ascii="仿宋_GB2312" w:hAnsi="仿宋_GB2312" w:eastAsia="仿宋_GB2312" w:cs="仿宋_GB2312"/>
          <w:b/>
          <w:bCs/>
          <w:sz w:val="32"/>
          <w:szCs w:val="32"/>
          <w:highlight w:val="yellow"/>
          <w:lang w:val="en-US" w:eastAsia="zh-CN"/>
        </w:rPr>
        <w:t>9</w:t>
      </w:r>
      <w:r>
        <w:rPr>
          <w:rFonts w:hint="eastAsia" w:ascii="仿宋_GB2312" w:hAnsi="仿宋_GB2312" w:eastAsia="仿宋_GB2312" w:cs="仿宋_GB2312"/>
          <w:b/>
          <w:bCs/>
          <w:sz w:val="32"/>
          <w:szCs w:val="32"/>
          <w:highlight w:val="yellow"/>
        </w:rPr>
        <w:t>月</w:t>
      </w:r>
      <w:r>
        <w:rPr>
          <w:rFonts w:hint="eastAsia" w:ascii="仿宋_GB2312" w:hAnsi="仿宋_GB2312" w:eastAsia="仿宋_GB2312" w:cs="仿宋_GB2312"/>
          <w:b/>
          <w:bCs/>
          <w:sz w:val="32"/>
          <w:szCs w:val="32"/>
          <w:highlight w:val="yellow"/>
          <w:lang w:val="en-US" w:eastAsia="zh-CN"/>
        </w:rPr>
        <w:t>10</w:t>
      </w:r>
      <w:r>
        <w:rPr>
          <w:rFonts w:hint="eastAsia" w:ascii="仿宋_GB2312" w:hAnsi="仿宋_GB2312" w:eastAsia="仿宋_GB2312" w:cs="仿宋_GB2312"/>
          <w:b/>
          <w:bCs/>
          <w:sz w:val="32"/>
          <w:szCs w:val="32"/>
          <w:highlight w:val="yellow"/>
        </w:rPr>
        <w:t>日上午10点前。</w:t>
      </w:r>
    </w:p>
    <w:p w14:paraId="192910BE">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lang w:eastAsia="zh-CN"/>
        </w:rPr>
      </w:pPr>
    </w:p>
    <w:p w14:paraId="3590102B">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科技处联系人：李老师</w:t>
      </w:r>
      <w:r>
        <w:rPr>
          <w:rFonts w:hint="eastAsia" w:ascii="仿宋_GB2312" w:hAnsi="仿宋_GB2312" w:eastAsia="仿宋_GB2312" w:cs="仿宋_GB2312"/>
          <w:sz w:val="32"/>
          <w:szCs w:val="32"/>
          <w:lang w:val="en-US" w:eastAsia="zh-CN"/>
        </w:rPr>
        <w:t xml:space="preserve"> 0591-22867469</w:t>
      </w:r>
    </w:p>
    <w:p w14:paraId="7730DB5D">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rPr>
        <w:t>中青年教师教育科研项目（科技类）</w:t>
      </w: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年度结题工作</w:t>
      </w:r>
    </w:p>
    <w:p w14:paraId="7373E6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32"/>
          <w:szCs w:val="32"/>
        </w:rPr>
      </w:pPr>
    </w:p>
    <w:p w14:paraId="3E986F0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科学技术处</w:t>
      </w:r>
    </w:p>
    <w:p w14:paraId="5CFB6AC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lNDc5NWVmYmEwODNjOTRhNzdiN2ZkMjA5MjYxZDYifQ=="/>
  </w:docVars>
  <w:rsids>
    <w:rsidRoot w:val="50346ACE"/>
    <w:rsid w:val="01FF1CFE"/>
    <w:rsid w:val="147E1869"/>
    <w:rsid w:val="162E0AC3"/>
    <w:rsid w:val="16F37BD2"/>
    <w:rsid w:val="18C45AA3"/>
    <w:rsid w:val="1A606686"/>
    <w:rsid w:val="35CD5F14"/>
    <w:rsid w:val="4AC61C92"/>
    <w:rsid w:val="50346ACE"/>
    <w:rsid w:val="53A74766"/>
    <w:rsid w:val="60260E1F"/>
    <w:rsid w:val="64A65899"/>
    <w:rsid w:val="6ADB7A47"/>
    <w:rsid w:val="6EE2530B"/>
    <w:rsid w:val="7EAC7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Theme="minorEastAsia" w:cstheme="minorBidi"/>
      <w:kern w:val="2"/>
      <w:sz w:val="21"/>
      <w:szCs w:val="22"/>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1192</Words>
  <Characters>1259</Characters>
  <Lines>0</Lines>
  <Paragraphs>0</Paragraphs>
  <TotalTime>25</TotalTime>
  <ScaleCrop>false</ScaleCrop>
  <LinksUpToDate>false</LinksUpToDate>
  <CharactersWithSpaces>1265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2024-06-20T02:49:00Z</dcterms:created>
  <dc:creator>李珍</dc:creator>
  <cp:lastModifiedBy>李珍</cp:lastModifiedBy>
  <dcterms:modified xsi:type="dcterms:W3CDTF">2025-06-10T08:48:09Z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4BA3502E180D4844819023C2CFBE89A0_11</vt:lpwstr>
  </property>
  <property fmtid="{D5CDD505-2E9C-101B-9397-08002B2CF9AE}" pid="4" name="KSOTemplateDocerSaveRecord">
    <vt:lpwstr>eyJoZGlkIjoiMjBlNDc5NWVmYmEwODNjOTRhNzdiN2ZkMjA5MjYxZDYiLCJ1c2VySWQiOiIyMTc4ODg4NjUifQ==</vt:lpwstr>
  </property>
</Properties>
</file>